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16" w:rsidRDefault="00586716" w:rsidP="00586716">
      <w:pPr>
        <w:pStyle w:val="s74"/>
      </w:pPr>
      <w:r>
        <w:rPr>
          <w:rStyle w:val="s10"/>
        </w:rPr>
        <w:t>Как правильно принять на работу подростков: методические рекомендации</w:t>
      </w:r>
    </w:p>
    <w:p w:rsidR="00586716" w:rsidRDefault="00586716" w:rsidP="00586716">
      <w:pPr>
        <w:pStyle w:val="s1"/>
      </w:pPr>
      <w:hyperlink r:id="rId4" w:anchor="/document/409198938/entry/0" w:history="1">
        <w:r>
          <w:rPr>
            <w:rStyle w:val="a3"/>
          </w:rPr>
          <w:t>Письмо Минтруда России от 30 мая 2024 г. N 14-6/10/В-8769</w:t>
        </w:r>
      </w:hyperlink>
    </w:p>
    <w:p w:rsidR="00586716" w:rsidRDefault="00586716" w:rsidP="00586716">
      <w:pPr>
        <w:pStyle w:val="s1"/>
      </w:pPr>
      <w:r>
        <w:t>Разработаны методические рекомендации по организации трудовой деятельности несовершеннолетних граждан в возрасте от 14 до 18 лет в свободное от учебы время. В частности, они содержат:</w:t>
      </w:r>
    </w:p>
    <w:p w:rsidR="00586716" w:rsidRDefault="00586716" w:rsidP="00586716">
      <w:pPr>
        <w:pStyle w:val="s1"/>
      </w:pPr>
      <w:r>
        <w:t xml:space="preserve">- правовые </w:t>
      </w:r>
      <w:hyperlink r:id="rId5" w:anchor="/document/409198938/entry/1200" w:history="1">
        <w:r>
          <w:rPr>
            <w:rStyle w:val="a3"/>
          </w:rPr>
          <w:t>основания</w:t>
        </w:r>
      </w:hyperlink>
      <w:r>
        <w:t xml:space="preserve"> заключения трудового договора с несовершеннолетними;</w:t>
      </w:r>
    </w:p>
    <w:p w:rsidR="00586716" w:rsidRDefault="00586716" w:rsidP="00586716">
      <w:pPr>
        <w:pStyle w:val="s1"/>
      </w:pPr>
      <w:r>
        <w:t xml:space="preserve">- </w:t>
      </w:r>
      <w:hyperlink r:id="rId6" w:anchor="/document/409198938/entry/1300" w:history="1">
        <w:r>
          <w:rPr>
            <w:rStyle w:val="a3"/>
          </w:rPr>
          <w:t>ограничения</w:t>
        </w:r>
      </w:hyperlink>
      <w:r>
        <w:t xml:space="preserve"> по привлечению несовершеннолетних к труду во вредных и опасных условиях;</w:t>
      </w:r>
    </w:p>
    <w:p w:rsidR="00586716" w:rsidRDefault="00586716" w:rsidP="00586716">
      <w:pPr>
        <w:pStyle w:val="s1"/>
      </w:pPr>
      <w:r>
        <w:t xml:space="preserve">- </w:t>
      </w:r>
      <w:hyperlink r:id="rId7" w:anchor="/document/409198938/entry/1400" w:history="1">
        <w:r>
          <w:rPr>
            <w:rStyle w:val="a3"/>
          </w:rPr>
          <w:t>особенности</w:t>
        </w:r>
      </w:hyperlink>
      <w:r>
        <w:t xml:space="preserve"> установления рабочего времени;</w:t>
      </w:r>
    </w:p>
    <w:p w:rsidR="00586716" w:rsidRDefault="00586716" w:rsidP="00586716">
      <w:pPr>
        <w:pStyle w:val="s1"/>
      </w:pPr>
      <w:r>
        <w:t xml:space="preserve">- рекомендуемые </w:t>
      </w:r>
      <w:hyperlink r:id="rId8" w:anchor="/document/409198938/entry/1500" w:history="1">
        <w:r>
          <w:rPr>
            <w:rStyle w:val="a3"/>
          </w:rPr>
          <w:t>правила</w:t>
        </w:r>
      </w:hyperlink>
      <w:r>
        <w:t xml:space="preserve"> подбора перечня работ для несовершеннолетних при содействии в их трудоустройстве;</w:t>
      </w:r>
    </w:p>
    <w:p w:rsidR="00586716" w:rsidRDefault="00586716" w:rsidP="00586716">
      <w:pPr>
        <w:pStyle w:val="s1"/>
      </w:pPr>
      <w:r>
        <w:t xml:space="preserve">- </w:t>
      </w:r>
      <w:hyperlink r:id="rId9" w:anchor="/document/409198938/entry/1600" w:history="1">
        <w:r>
          <w:rPr>
            <w:rStyle w:val="a3"/>
          </w:rPr>
          <w:t>порядок</w:t>
        </w:r>
      </w:hyperlink>
      <w:r>
        <w:t xml:space="preserve"> приема на работу несовершеннолетнего.</w:t>
      </w:r>
    </w:p>
    <w:p w:rsidR="00586716" w:rsidRDefault="00586716" w:rsidP="00586716">
      <w:pPr>
        <w:pStyle w:val="s1"/>
      </w:pPr>
      <w:r>
        <w:t xml:space="preserve">Кроме того, Минтруд привел </w:t>
      </w:r>
      <w:hyperlink r:id="rId10" w:anchor="/document/409198938/entry/11000" w:history="1">
        <w:r>
          <w:rPr>
            <w:rStyle w:val="a3"/>
          </w:rPr>
          <w:t>перечень</w:t>
        </w:r>
      </w:hyperlink>
      <w:r>
        <w:t xml:space="preserve"> работ, рекомендуемых для несовершеннолетних с учетом ограничений, установленных трудовым законодательством России. В нем 59 профессий (должностей), например, оператор электронно-вычислительных и вычислительных машин, </w:t>
      </w:r>
      <w:proofErr w:type="spellStart"/>
      <w:r>
        <w:t>промоутер</w:t>
      </w:r>
      <w:proofErr w:type="spellEnd"/>
      <w:r>
        <w:t xml:space="preserve">, комплектовщик, мойщик посуды, курьер. По отдельным работам даже </w:t>
      </w:r>
      <w:hyperlink r:id="rId11" w:anchor="/document/409198938/entry/12000" w:history="1">
        <w:r>
          <w:rPr>
            <w:rStyle w:val="a3"/>
          </w:rPr>
          <w:t>представлены</w:t>
        </w:r>
      </w:hyperlink>
      <w:r>
        <w:t xml:space="preserve"> примерные должностные (рабочие) инструкции.</w:t>
      </w:r>
    </w:p>
    <w:p w:rsidR="00A331F6" w:rsidRDefault="00A331F6"/>
    <w:sectPr w:rsidR="00A3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6716"/>
    <w:rsid w:val="00586716"/>
    <w:rsid w:val="00A3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586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86716"/>
  </w:style>
  <w:style w:type="paragraph" w:customStyle="1" w:styleId="s1">
    <w:name w:val="s_1"/>
    <w:basedOn w:val="a"/>
    <w:rsid w:val="00586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867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2024-07-05T06:03:00Z</dcterms:created>
  <dcterms:modified xsi:type="dcterms:W3CDTF">2024-07-05T06:03:00Z</dcterms:modified>
</cp:coreProperties>
</file>